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Прокуратура Сергиевского района разъясняет:</w:t>
      </w:r>
    </w:p>
    <w:p w:rsidR="00712572" w:rsidRPr="00712572" w:rsidRDefault="00712572" w:rsidP="00712572">
      <w:pPr>
        <w:spacing w:line="240" w:lineRule="auto"/>
        <w:jc w:val="both"/>
        <w:rPr>
          <w:rFonts w:ascii="Times New Roman" w:hAnsi="Times New Roman" w:cs="Times New Roman"/>
          <w:sz w:val="28"/>
        </w:rPr>
      </w:pPr>
      <w:bookmarkStart w:id="0" w:name="_GoBack"/>
      <w:r w:rsidRPr="00712572">
        <w:rPr>
          <w:rFonts w:ascii="Times New Roman" w:hAnsi="Times New Roman" w:cs="Times New Roman"/>
          <w:sz w:val="28"/>
        </w:rPr>
        <w:t>Может ли несовершеннолетний обратиться в суд за защитой прав</w:t>
      </w:r>
      <w:bookmarkEnd w:id="0"/>
      <w:r w:rsidRPr="00712572">
        <w:rPr>
          <w:rFonts w:ascii="Times New Roman" w:hAnsi="Times New Roman" w:cs="Times New Roman"/>
          <w:sz w:val="28"/>
        </w:rPr>
        <w:t>?</w:t>
      </w:r>
    </w:p>
    <w:p w:rsidR="00712572" w:rsidRDefault="00712572" w:rsidP="00712572">
      <w:pPr>
        <w:spacing w:line="240" w:lineRule="auto"/>
        <w:jc w:val="both"/>
        <w:rPr>
          <w:rFonts w:ascii="Times New Roman" w:hAnsi="Times New Roman" w:cs="Times New Roman"/>
          <w:b/>
          <w:sz w:val="28"/>
        </w:rPr>
      </w:pPr>
      <w:r w:rsidRPr="00712572">
        <w:rPr>
          <w:rFonts w:ascii="Times New Roman" w:hAnsi="Times New Roman" w:cs="Times New Roman"/>
          <w:sz w:val="28"/>
        </w:rPr>
        <w:t xml:space="preserve">На вопрос отвечает прокурор района </w:t>
      </w:r>
      <w:r w:rsidRPr="00712572">
        <w:rPr>
          <w:rFonts w:ascii="Times New Roman" w:hAnsi="Times New Roman" w:cs="Times New Roman"/>
          <w:b/>
          <w:sz w:val="28"/>
        </w:rPr>
        <w:t>Виталий Рябов</w:t>
      </w:r>
    </w:p>
    <w:p w:rsidR="00712572" w:rsidRPr="00712572" w:rsidRDefault="00712572" w:rsidP="00712572">
      <w:pPr>
        <w:spacing w:line="240" w:lineRule="auto"/>
        <w:jc w:val="both"/>
        <w:rPr>
          <w:rFonts w:ascii="Times New Roman" w:hAnsi="Times New Roman" w:cs="Times New Roman"/>
          <w:sz w:val="28"/>
        </w:rPr>
      </w:pPr>
      <w:r>
        <w:rPr>
          <w:rFonts w:ascii="Times New Roman" w:hAnsi="Times New Roman" w:cs="Times New Roman"/>
          <w:sz w:val="28"/>
        </w:rPr>
        <w:t>Да</w:t>
      </w:r>
      <w:r w:rsidRPr="00712572">
        <w:rPr>
          <w:rFonts w:ascii="Times New Roman" w:hAnsi="Times New Roman" w:cs="Times New Roman"/>
          <w:sz w:val="28"/>
        </w:rPr>
        <w:t xml:space="preserve">, несовершеннолетний, достигший возраста 14 лет, вправе самостоятельно обращаться в суд за защитой своих семейных прав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(абз. 2 ч. 2 ст. 56 Семейного кодекса РФ), имеет право требовать установления отцовства в отношении своих детей (ч. 3 ст. 62 Семейного кодекса РФ), требовать отмены усыновления </w:t>
      </w:r>
      <w:r>
        <w:rPr>
          <w:rFonts w:ascii="Times New Roman" w:hAnsi="Times New Roman" w:cs="Times New Roman"/>
          <w:sz w:val="28"/>
        </w:rPr>
        <w:t>(ст. 142 Семейного кодекса РФ).</w:t>
      </w:r>
    </w:p>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В соответствии со статьей 37 Гражданского процессуального кодекса РФ права, свободы и законные интересы несовершеннолетних в возрасте от 14 до 18 лет в суде защищают их законные представители. Вместе с тем, суд обязан привлекать к участию в деле самих несовершеннолетних. При рассмотрении споров, связанных с воспитанием детей, мнение ребенка, достигшего возраста 10 лет, в обязательном порядке учитывается судом.</w:t>
      </w:r>
    </w:p>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В сфере гражданских правоотношений несовершеннолетние в возрасте от 14 до 18 лет самостоятельно несут ответственность за причиненный вред на общих основаниях, несут имущественную ответственность по совершенным им сделкам, осуществляют права автора на созданные ими произведения (ст.ст. 26, 1074 Гражданского кодекса РФ).</w:t>
      </w:r>
    </w:p>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 xml:space="preserve">Гражданская процессуальная дееспособность означает способность своими действиями по собственной инициативе осуществлять процессуальные права, выполнять процессуальные обязанности и поручать ведение дела в суде представителю. </w:t>
      </w:r>
    </w:p>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При этом судом как правило привлекаются и законные представители несовершеннолетних.</w:t>
      </w:r>
    </w:p>
    <w:p w:rsidR="00712572" w:rsidRPr="00712572" w:rsidRDefault="00712572" w:rsidP="00712572">
      <w:pPr>
        <w:spacing w:line="240" w:lineRule="auto"/>
        <w:jc w:val="both"/>
        <w:rPr>
          <w:rFonts w:ascii="Times New Roman" w:hAnsi="Times New Roman" w:cs="Times New Roman"/>
          <w:sz w:val="28"/>
        </w:rPr>
      </w:pPr>
      <w:r w:rsidRPr="00712572">
        <w:rPr>
          <w:rFonts w:ascii="Times New Roman" w:hAnsi="Times New Roman" w:cs="Times New Roman"/>
          <w:sz w:val="28"/>
        </w:rPr>
        <w:t>Вместе с тем, действующим законодательством предусмотрена и возможность несовершеннолетнего независимо от возраста самостоятельно обратиться в прокуратуру и правоохранительные органы.</w:t>
      </w:r>
    </w:p>
    <w:p w:rsidR="009A6732" w:rsidRPr="00712572" w:rsidRDefault="00712572" w:rsidP="00712572">
      <w:pPr>
        <w:spacing w:line="240" w:lineRule="auto"/>
        <w:jc w:val="both"/>
        <w:rPr>
          <w:rFonts w:ascii="Times New Roman" w:hAnsi="Times New Roman" w:cs="Times New Roman"/>
          <w:sz w:val="28"/>
        </w:rPr>
      </w:pPr>
    </w:p>
    <w:sectPr w:rsidR="009A6732" w:rsidRPr="00712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comments="0" w:insDel="0" w:formatting="0"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572"/>
    <w:rsid w:val="00712572"/>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1</cp:revision>
  <dcterms:created xsi:type="dcterms:W3CDTF">2019-11-21T13:15:00Z</dcterms:created>
  <dcterms:modified xsi:type="dcterms:W3CDTF">2019-11-21T13:18:00Z</dcterms:modified>
</cp:coreProperties>
</file>